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sz w:val="32"/>
          <w:szCs w:val="32"/>
        </w:rPr>
        <w:t xml:space="preserve">CREATIVE DIRECTOR, Brand Strategist, Copywriter</w:t>
      </w:r>
    </w:p>
    <w:p>
      <w:pPr>
        <w:spacing w:after="80"/>
      </w:pPr>
      <w:r>
        <w:rPr>
          <w:rFonts w:ascii="Calibri" w:cs="Calibri" w:eastAsia="Calibri" w:hAnsi="Calibri"/>
          <w:color w:val="444444"/>
          <w:sz w:val="22"/>
          <w:szCs w:val="22"/>
        </w:rPr>
        <w:t xml:space="preserve">Christian Sternal</w:t>
      </w:r>
    </w:p>
    <w:p>
      <w:pPr>
        <w:spacing w:after="160"/>
      </w:pPr>
      <w:r>
        <w:rPr>
          <w:rFonts w:ascii="Calibri" w:cs="Calibri" w:eastAsia="Calibri" w:hAnsi="Calibri"/>
          <w:sz w:val="20"/>
          <w:szCs w:val="20"/>
        </w:rPr>
        <w:t xml:space="preserve">Los Angeles – Long Beach, CA | 213.999.2436 | talkingmonkey@gmail.com | </w:t>
      </w:r>
      <w:hyperlink w:history="1" r:id="rId-qhlf7ulskzyfxz0lk792">
        <w:r>
          <w:rPr>
            <w:rFonts w:ascii="Calibri" w:cs="Calibri" w:eastAsia="Calibri" w:hAnsi="Calibri"/>
            <w:color w:val="000000"/>
            <w:sz w:val="20"/>
            <w:szCs w:val="20"/>
          </w:rPr>
          <w:t xml:space="preserve">linkedin.com/in/talkingmonkey</w:t>
        </w:r>
      </w:hyperlink>
      <w:r>
        <w:rPr>
          <w:rFonts w:ascii="Calibri" w:cs="Calibri" w:eastAsia="Calibri" w:hAnsi="Calibri"/>
          <w:sz w:val="20"/>
          <w:szCs w:val="20"/>
        </w:rPr>
        <w:t xml:space="preserve"> | </w:t>
      </w:r>
      <w:hyperlink w:history="1" r:id="rIdlqrrvcaodvobwm6iy1ofh">
        <w:r>
          <w:rPr>
            <w:rFonts w:ascii="Calibri" w:cs="Calibri" w:eastAsia="Calibri" w:hAnsi="Calibri"/>
            <w:color w:val="000000"/>
            <w:sz w:val="20"/>
            <w:szCs w:val="20"/>
          </w:rPr>
          <w:t xml:space="preserve">talkingmonkey.co</w:t>
        </w:r>
      </w:hyperlink>
    </w:p>
    <w:p>
      <w:pPr>
        <w:pBdr>
          <w:bottom w:val="single" w:color="CCCCCC" w:sz="4" w:space="3"/>
        </w:pBdr>
        <w:spacing w:after="90" w:before="180"/>
      </w:pPr>
      <w:r>
        <w:rPr>
          <w:rFonts w:ascii="Calibri" w:cs="Calibri" w:eastAsia="Calibri" w:hAnsi="Calibri"/>
          <w:b/>
          <w:bCs/>
          <w:color w:val="1A1A1A"/>
          <w:sz w:val="21"/>
          <w:szCs w:val="21"/>
        </w:rPr>
        <w:t xml:space="preserve">SUMMARY</w:t>
      </w:r>
    </w:p>
    <w:p>
      <w:pPr>
        <w:spacing w:after="120"/>
      </w:pPr>
      <w:r>
        <w:rPr>
          <w:rFonts w:ascii="Calibri" w:cs="Calibri" w:eastAsia="Calibri" w:hAnsi="Calibri"/>
          <w:i w:val="false"/>
          <w:iCs w:val="false"/>
          <w:sz w:val="19"/>
          <w:szCs w:val="19"/>
        </w:rPr>
        <w:t xml:space="preserve">They say if you do what you love, you'll never work a day in your life. "They" lie.</w:t>
      </w:r>
    </w:p>
    <w:p>
      <w:pPr>
        <w:spacing w:after="200"/>
      </w:pPr>
      <w:r>
        <w:rPr>
          <w:rFonts w:ascii="Calibri" w:cs="Calibri" w:eastAsia="Calibri" w:hAnsi="Calibri"/>
          <w:i w:val="false"/>
          <w:iCs w:val="false"/>
          <w:sz w:val="19"/>
          <w:szCs w:val="19"/>
        </w:rPr>
        <w:t xml:space="preserve">I became an ad creative because I love thinking around corners, conjuring scenarios, and telling stories. Creating something out of nothing and making concepts jump through hoops gets me out of bed every day. But I've worked... every day, for decades... to become a world-class, award-winning creative director, copywriter, and closet art director. And along the way I also became a flexible leader and partner, a team captain and hands-on collaborator, a mentor and brand whisperer and strategist. That's just what happens when you believe in being relentlessly creative, on purpose. And doing whatever it takes to connect people with answers, new ideas, points of view, plans, products, and each other. With or without AI. I'm fine either way. Let's go.</w:t>
      </w:r>
    </w:p>
    <w:p>
      <w:pPr>
        <w:pBdr>
          <w:bottom w:val="single" w:color="CCCCCC" w:sz="4" w:space="3"/>
        </w:pBdr>
        <w:spacing w:after="90" w:before="180"/>
      </w:pPr>
      <w:r>
        <w:rPr>
          <w:rFonts w:ascii="Calibri" w:cs="Calibri" w:eastAsia="Calibri" w:hAnsi="Calibri"/>
          <w:b/>
          <w:bCs/>
          <w:color w:val="1A1A1A"/>
          <w:sz w:val="21"/>
          <w:szCs w:val="21"/>
        </w:rPr>
        <w:t xml:space="preserve">EXPERIENCE</w:t>
      </w:r>
    </w:p>
    <w:p>
      <w:pPr>
        <w:spacing w:after="10" w:before="130"/>
      </w:pPr>
      <w:r>
        <w:rPr>
          <w:rFonts w:ascii="Calibri" w:cs="Calibri" w:eastAsia="Calibri" w:hAnsi="Calibri"/>
          <w:b/>
          <w:bCs/>
          <w:sz w:val="20"/>
          <w:szCs w:val="20"/>
        </w:rPr>
        <w:t xml:space="preserve">Freelance Creative Director, Copy</w:t>
      </w:r>
      <w:r>
        <w:rPr>
          <w:rFonts w:ascii="Calibri" w:cs="Calibri" w:eastAsia="Calibri" w:hAnsi="Calibri"/>
          <w:color w:val="555555"/>
          <w:sz w:val="20"/>
          <w:szCs w:val="20"/>
        </w:rPr>
        <w:t xml:space="preserve">  |  January 2021 – Present</w:t>
      </w:r>
    </w:p>
    <w:p>
      <w:pPr>
        <w:spacing w:after="70"/>
      </w:pPr>
      <w:r>
        <w:rPr>
          <w:rFonts w:ascii="Calibri" w:cs="Calibri" w:eastAsia="Calibri" w:hAnsi="Calibri"/>
          <w:i/>
          <w:iCs/>
          <w:color w:val="555555"/>
          <w:sz w:val="18"/>
          <w:szCs w:val="18"/>
        </w:rPr>
        <w:t xml:space="preserve">Los Angeles – Long Beach, CA and remote</w:t>
      </w:r>
    </w:p>
    <w:p>
      <w:pPr>
        <w:pStyle w:val="ListParagraph"/>
        <w:numPr>
          <w:ilvl w:val="0"/>
          <w:numId w:val="1"/>
        </w:numPr>
        <w:spacing w:after="40"/>
      </w:pPr>
      <w:r>
        <w:rPr>
          <w:rFonts w:ascii="Calibri" w:cs="Calibri" w:eastAsia="Calibri" w:hAnsi="Calibri"/>
          <w:sz w:val="19"/>
          <w:szCs w:val="19"/>
        </w:rPr>
        <w:t xml:space="preserve">Engaged by agencies and brands for senior creative leadership, strategy, and copywriting across integrated campaigns and brand systems</w:t>
      </w:r>
    </w:p>
    <w:p>
      <w:pPr>
        <w:pStyle w:val="ListParagraph"/>
        <w:numPr>
          <w:ilvl w:val="0"/>
          <w:numId w:val="1"/>
        </w:numPr>
        <w:spacing w:after="40"/>
      </w:pPr>
      <w:r>
        <w:rPr>
          <w:rFonts w:ascii="Calibri" w:cs="Calibri" w:eastAsia="Calibri" w:hAnsi="Calibri"/>
          <w:sz w:val="19"/>
          <w:szCs w:val="19"/>
        </w:rPr>
        <w:t xml:space="preserve">Senior freelance creative on a new ag-industry sub-brand and product line launch, building the brand from the ground up</w:t>
      </w:r>
    </w:p>
    <w:p>
      <w:pPr>
        <w:pStyle w:val="ListParagraph"/>
        <w:numPr>
          <w:ilvl w:val="0"/>
          <w:numId w:val="1"/>
        </w:numPr>
        <w:spacing w:after="40"/>
      </w:pPr>
      <w:r>
        <w:rPr>
          <w:rFonts w:ascii="Calibri" w:cs="Calibri" w:eastAsia="Calibri" w:hAnsi="Calibri"/>
          <w:sz w:val="19"/>
          <w:szCs w:val="19"/>
        </w:rPr>
        <w:t xml:space="preserve">Trading Academy — served as in-house Director of Copy (contract), leading a rolling brand refresh, a subscription D2C go-to-market strategy and user journey, a premium digital portal incentive product, and a co-produced branded weekly radio show</w:t>
      </w:r>
    </w:p>
    <w:p>
      <w:pPr>
        <w:pStyle w:val="ListParagraph"/>
        <w:numPr>
          <w:ilvl w:val="0"/>
          <w:numId w:val="1"/>
        </w:numPr>
        <w:spacing w:after="40"/>
      </w:pPr>
      <w:r>
        <w:rPr>
          <w:rFonts w:ascii="Calibri" w:cs="Calibri" w:eastAsia="Calibri" w:hAnsi="Calibri"/>
          <w:sz w:val="19"/>
          <w:szCs w:val="19"/>
        </w:rPr>
        <w:t xml:space="preserve">Heavy Content Studios — conceived and wrote comprehensive rebranding campaigns for St. Louis University, Cincinnati University, and St. Joseph's University</w:t>
      </w:r>
    </w:p>
    <w:p>
      <w:pPr>
        <w:spacing w:after="100"/>
      </w:pPr>
      <w:r>
        <w:rPr>
          <w:rFonts w:ascii="Calibri" w:cs="Calibri" w:eastAsia="Calibri" w:hAnsi="Calibri"/>
          <w:b/>
          <w:bCs/>
          <w:sz w:val="18"/>
          <w:szCs w:val="18"/>
        </w:rPr>
        <w:t xml:space="preserve">Clients: </w:t>
      </w:r>
      <w:r>
        <w:rPr>
          <w:rFonts w:ascii="Calibri" w:cs="Calibri" w:eastAsia="Calibri" w:hAnsi="Calibri"/>
          <w:color w:val="333333"/>
          <w:sz w:val="18"/>
          <w:szCs w:val="18"/>
        </w:rPr>
        <w:t xml:space="preserve">First-to-market ag industry client, Trading Academy, St. Louis University (SLU), Cincinnati University (CU), St. Joseph's University (SJU)</w:t>
      </w:r>
    </w:p>
    <w:p>
      <w:pPr>
        <w:spacing w:after="10" w:before="130"/>
      </w:pPr>
      <w:r>
        <w:rPr>
          <w:rFonts w:ascii="Calibri" w:cs="Calibri" w:eastAsia="Calibri" w:hAnsi="Calibri"/>
          <w:b/>
          <w:bCs/>
          <w:sz w:val="20"/>
          <w:szCs w:val="20"/>
        </w:rPr>
        <w:t xml:space="preserve">Creative Director, Copy — SCS (Schiefer Chopshop)</w:t>
      </w:r>
      <w:r>
        <w:rPr>
          <w:rFonts w:ascii="Calibri" w:cs="Calibri" w:eastAsia="Calibri" w:hAnsi="Calibri"/>
          <w:color w:val="555555"/>
          <w:sz w:val="20"/>
          <w:szCs w:val="20"/>
        </w:rPr>
        <w:t xml:space="preserve">  |  June 2018 – January 2021</w:t>
      </w:r>
    </w:p>
    <w:p>
      <w:pPr>
        <w:spacing w:after="70"/>
      </w:pPr>
      <w:r>
        <w:rPr>
          <w:rFonts w:ascii="Calibri" w:cs="Calibri" w:eastAsia="Calibri" w:hAnsi="Calibri"/>
          <w:i/>
          <w:iCs/>
          <w:color w:val="555555"/>
          <w:sz w:val="18"/>
          <w:szCs w:val="18"/>
        </w:rPr>
        <w:t xml:space="preserve">Irvine, CA and remote</w:t>
      </w:r>
    </w:p>
    <w:p>
      <w:pPr>
        <w:pStyle w:val="ListParagraph"/>
        <w:numPr>
          <w:ilvl w:val="0"/>
          <w:numId w:val="1"/>
        </w:numPr>
        <w:spacing w:after="40"/>
      </w:pPr>
      <w:r>
        <w:rPr>
          <w:rFonts w:ascii="Calibri" w:cs="Calibri" w:eastAsia="Calibri" w:hAnsi="Calibri"/>
          <w:sz w:val="19"/>
          <w:szCs w:val="19"/>
        </w:rPr>
        <w:t xml:space="preserve">Wearer of many hats: led creative vision and direction alongside the Executive Creative Director on campaigns, branding, and new business</w:t>
      </w:r>
    </w:p>
    <w:p>
      <w:pPr>
        <w:pStyle w:val="ListParagraph"/>
        <w:numPr>
          <w:ilvl w:val="0"/>
          <w:numId w:val="1"/>
        </w:numPr>
        <w:spacing w:after="40"/>
      </w:pPr>
      <w:r>
        <w:rPr>
          <w:rFonts w:ascii="Calibri" w:cs="Calibri" w:eastAsia="Calibri" w:hAnsi="Calibri"/>
          <w:sz w:val="19"/>
          <w:szCs w:val="19"/>
        </w:rPr>
        <w:t xml:space="preserve">Directed a 2+ year content program for Sylvania Automotive ("Sylvania Proving Grounds") spanning 6 audience segments, delivering 3x industry-average engagement and CTRs of 0.21–1.24%</w:t>
      </w:r>
    </w:p>
    <w:p>
      <w:pPr>
        <w:pStyle w:val="ListParagraph"/>
        <w:numPr>
          <w:ilvl w:val="0"/>
          <w:numId w:val="1"/>
        </w:numPr>
        <w:spacing w:after="40"/>
      </w:pPr>
      <w:r>
        <w:rPr>
          <w:rFonts w:ascii="Calibri" w:cs="Calibri" w:eastAsia="Calibri" w:hAnsi="Calibri"/>
          <w:sz w:val="19"/>
          <w:szCs w:val="19"/>
        </w:rPr>
        <w:t xml:space="preserve">Developed a modular brand system for NHRA's decentralized national partner network, giving dozens of chapters a consistent toolkit to execute locally without central creative oversight on every asset</w:t>
      </w:r>
    </w:p>
    <w:p>
      <w:pPr>
        <w:pStyle w:val="ListParagraph"/>
        <w:numPr>
          <w:ilvl w:val="0"/>
          <w:numId w:val="1"/>
        </w:numPr>
        <w:spacing w:after="40"/>
      </w:pPr>
      <w:r>
        <w:rPr>
          <w:rFonts w:ascii="Calibri" w:cs="Calibri" w:eastAsia="Calibri" w:hAnsi="Calibri"/>
          <w:sz w:val="19"/>
          <w:szCs w:val="19"/>
        </w:rPr>
        <w:t xml:space="preserve">Oversaw conceptual pivot to full CG concepts for Mothers Polishes &amp; Waxes when COVID halted live shoots, maintaining creative quality under new constraints</w:t>
      </w:r>
    </w:p>
    <w:p>
      <w:pPr>
        <w:pStyle w:val="ListParagraph"/>
        <w:numPr>
          <w:ilvl w:val="0"/>
          <w:numId w:val="1"/>
        </w:numPr>
        <w:spacing w:after="40"/>
      </w:pPr>
      <w:r>
        <w:rPr>
          <w:rFonts w:ascii="Calibri" w:cs="Calibri" w:eastAsia="Calibri" w:hAnsi="Calibri"/>
          <w:sz w:val="19"/>
          <w:szCs w:val="19"/>
        </w:rPr>
        <w:t xml:space="preserve">Ran point autonomously with account leadership on early-stage creative, ideation, and strategy — including full projects — without needing a broader team behind me</w:t>
      </w:r>
    </w:p>
    <w:p>
      <w:pPr>
        <w:pStyle w:val="ListParagraph"/>
        <w:numPr>
          <w:ilvl w:val="0"/>
          <w:numId w:val="1"/>
        </w:numPr>
        <w:spacing w:after="40"/>
      </w:pPr>
      <w:r>
        <w:rPr>
          <w:rFonts w:ascii="Calibri" w:cs="Calibri" w:eastAsia="Calibri" w:hAnsi="Calibri"/>
          <w:sz w:val="19"/>
          <w:szCs w:val="19"/>
        </w:rPr>
        <w:t xml:space="preserve">Worked side-by-side with teams to fill creative gaps, mentor, and build a strong working alliance with in-house video, VFX, and editorial</w:t>
      </w:r>
    </w:p>
    <w:p>
      <w:pPr>
        <w:pStyle w:val="ListParagraph"/>
        <w:numPr>
          <w:ilvl w:val="0"/>
          <w:numId w:val="1"/>
        </w:numPr>
        <w:spacing w:after="40"/>
      </w:pPr>
      <w:r>
        <w:rPr>
          <w:rFonts w:ascii="Calibri" w:cs="Calibri" w:eastAsia="Calibri" w:hAnsi="Calibri"/>
          <w:sz w:val="19"/>
          <w:szCs w:val="19"/>
        </w:rPr>
        <w:t xml:space="preserve">Shepherded integrated campaigns across broadcast, organic and paid social, digital, video, radio, POS, retail, and e-commerce</w:t>
      </w:r>
    </w:p>
    <w:p>
      <w:pPr>
        <w:spacing w:after="100"/>
      </w:pPr>
      <w:r>
        <w:rPr>
          <w:rFonts w:ascii="Calibri" w:cs="Calibri" w:eastAsia="Calibri" w:hAnsi="Calibri"/>
          <w:b/>
          <w:bCs/>
          <w:sz w:val="18"/>
          <w:szCs w:val="18"/>
        </w:rPr>
        <w:t xml:space="preserve">Clients: </w:t>
      </w:r>
      <w:r>
        <w:rPr>
          <w:rFonts w:ascii="Calibri" w:cs="Calibri" w:eastAsia="Calibri" w:hAnsi="Calibri"/>
          <w:color w:val="333333"/>
          <w:sz w:val="18"/>
          <w:szCs w:val="18"/>
        </w:rPr>
        <w:t xml:space="preserve">Sylvania Automotive, Mothers Polishes &amp; Waxes &amp; Cleaners, Prestone, Spectrum Brands (Kwikset, Pfister), Brembo, Edelbrock, Borla, NHRA, NASCAR, Riot Games, Boost Mobile, TCL/Blackberry, Falken Tires, John Wayne Airport (SNA), Trading Academy</w:t>
      </w:r>
    </w:p>
    <w:p>
      <w:pPr>
        <w:spacing w:after="10" w:before="130"/>
      </w:pPr>
      <w:r>
        <w:rPr>
          <w:rFonts w:ascii="Calibri" w:cs="Calibri" w:eastAsia="Calibri" w:hAnsi="Calibri"/>
          <w:b/>
          <w:bCs/>
          <w:sz w:val="20"/>
          <w:szCs w:val="20"/>
        </w:rPr>
        <w:t xml:space="preserve">Associate Creative Director — 160over90</w:t>
      </w:r>
      <w:r>
        <w:rPr>
          <w:rFonts w:ascii="Calibri" w:cs="Calibri" w:eastAsia="Calibri" w:hAnsi="Calibri"/>
          <w:color w:val="555555"/>
          <w:sz w:val="20"/>
          <w:szCs w:val="20"/>
        </w:rPr>
        <w:t xml:space="preserve">  |  September 2013 – January 2018</w:t>
      </w:r>
    </w:p>
    <w:p>
      <w:pPr>
        <w:spacing w:after="70"/>
      </w:pPr>
      <w:r>
        <w:rPr>
          <w:rFonts w:ascii="Calibri" w:cs="Calibri" w:eastAsia="Calibri" w:hAnsi="Calibri"/>
          <w:i/>
          <w:iCs/>
          <w:color w:val="555555"/>
          <w:sz w:val="18"/>
          <w:szCs w:val="18"/>
        </w:rPr>
        <w:t xml:space="preserve">Newport Beach, CA and Philadelphia, PA</w:t>
      </w:r>
    </w:p>
    <w:p>
      <w:pPr>
        <w:pStyle w:val="ListParagraph"/>
        <w:numPr>
          <w:ilvl w:val="0"/>
          <w:numId w:val="1"/>
        </w:numPr>
        <w:spacing w:after="40"/>
      </w:pPr>
      <w:r>
        <w:rPr>
          <w:rFonts w:ascii="Calibri" w:cs="Calibri" w:eastAsia="Calibri" w:hAnsi="Calibri"/>
          <w:sz w:val="19"/>
          <w:szCs w:val="19"/>
        </w:rPr>
        <w:t xml:space="preserve">Led ideation and strategy development, creating proof-of-concept roadmaps and foundational brand narratives for 10+ full institutional-scale university rebrands</w:t>
      </w:r>
    </w:p>
    <w:p>
      <w:pPr>
        <w:pStyle w:val="ListParagraph"/>
        <w:numPr>
          <w:ilvl w:val="0"/>
          <w:numId w:val="1"/>
        </w:numPr>
        <w:spacing w:after="40"/>
      </w:pPr>
      <w:r>
        <w:rPr>
          <w:rFonts w:ascii="Calibri" w:cs="Calibri" w:eastAsia="Calibri" w:hAnsi="Calibri"/>
          <w:sz w:val="19"/>
          <w:szCs w:val="19"/>
        </w:rPr>
        <w:t xml:space="preserve">Guided highly nuanced creative, branding, and design systems from research and discovery through final execution</w:t>
      </w:r>
    </w:p>
    <w:p>
      <w:pPr>
        <w:pStyle w:val="ListParagraph"/>
        <w:numPr>
          <w:ilvl w:val="0"/>
          <w:numId w:val="1"/>
        </w:numPr>
        <w:spacing w:after="40"/>
      </w:pPr>
      <w:r>
        <w:rPr>
          <w:rFonts w:ascii="Calibri" w:cs="Calibri" w:eastAsia="Calibri" w:hAnsi="Calibri"/>
          <w:sz w:val="19"/>
          <w:szCs w:val="19"/>
        </w:rPr>
        <w:t xml:space="preserve">Fostered collaborative agency team environments while advising and mentoring junior creatives</w:t>
      </w:r>
    </w:p>
    <w:p>
      <w:pPr>
        <w:pStyle w:val="ListParagraph"/>
        <w:numPr>
          <w:ilvl w:val="0"/>
          <w:numId w:val="1"/>
        </w:numPr>
        <w:spacing w:after="40"/>
      </w:pPr>
      <w:r>
        <w:rPr>
          <w:rFonts w:ascii="Calibri" w:cs="Calibri" w:eastAsia="Calibri" w:hAnsi="Calibri"/>
          <w:sz w:val="19"/>
          <w:szCs w:val="19"/>
        </w:rPr>
        <w:t xml:space="preserve">Built Golden State Cider brand from the ground up, named their flagship product ("Mighty Dry"), and delivered a full retail packaging system; separately developed in-store packaging for PorroVita Cold Press Juice's fresh-pressed line</w:t>
      </w:r>
    </w:p>
    <w:p>
      <w:pPr>
        <w:pStyle w:val="ListParagraph"/>
        <w:numPr>
          <w:ilvl w:val="0"/>
          <w:numId w:val="1"/>
        </w:numPr>
        <w:spacing w:after="40"/>
      </w:pPr>
      <w:r>
        <w:rPr>
          <w:rFonts w:ascii="Calibri" w:cs="Calibri" w:eastAsia="Calibri" w:hAnsi="Calibri"/>
          <w:sz w:val="19"/>
          <w:szCs w:val="19"/>
        </w:rPr>
        <w:t xml:space="preserve">This agency's branding model was unique and uncommonly thorough — deep research, deep design, deep copy and context, deep discovery, strategy, planning, and presentation. A multi-year masterclass in taking brands apart, finding what's real, and putting them back together stronger</w:t>
      </w:r>
    </w:p>
    <w:p>
      <w:pPr>
        <w:spacing w:after="100"/>
      </w:pPr>
      <w:r>
        <w:rPr>
          <w:rFonts w:ascii="Calibri" w:cs="Calibri" w:eastAsia="Calibri" w:hAnsi="Calibri"/>
          <w:b/>
          <w:bCs/>
          <w:sz w:val="18"/>
          <w:szCs w:val="18"/>
        </w:rPr>
        <w:t xml:space="preserve">Clients: </w:t>
      </w:r>
      <w:r>
        <w:rPr>
          <w:rFonts w:ascii="Calibri" w:cs="Calibri" w:eastAsia="Calibri" w:hAnsi="Calibri"/>
          <w:color w:val="333333"/>
          <w:sz w:val="18"/>
          <w:szCs w:val="18"/>
        </w:rPr>
        <w:t xml:space="preserve">University of Oregon, UCLA, University of New Mexico, Miami University of Ohio, Seattle University, Biola University, University of La Verne College of Law, Golden State Cider, Arizona Coyotes, We Are Ocean</w:t>
      </w:r>
    </w:p>
    <w:p>
      <w:pPr>
        <w:spacing w:after="10" w:before="130"/>
      </w:pPr>
      <w:r>
        <w:rPr>
          <w:rFonts w:ascii="Calibri" w:cs="Calibri" w:eastAsia="Calibri" w:hAnsi="Calibri"/>
          <w:b/>
          <w:bCs/>
          <w:sz w:val="20"/>
          <w:szCs w:val="20"/>
        </w:rPr>
        <w:t xml:space="preserve">Senior Creative &amp; Copywriter — Freelance / Contract</w:t>
      </w:r>
      <w:r>
        <w:rPr>
          <w:rFonts w:ascii="Calibri" w:cs="Calibri" w:eastAsia="Calibri" w:hAnsi="Calibri"/>
          <w:color w:val="555555"/>
          <w:sz w:val="20"/>
          <w:szCs w:val="20"/>
        </w:rPr>
        <w:t xml:space="preserve">  |  June 2007 – January 2013</w:t>
      </w:r>
    </w:p>
    <w:p>
      <w:pPr>
        <w:spacing w:after="70"/>
      </w:pPr>
      <w:r>
        <w:rPr>
          <w:rFonts w:ascii="Calibri" w:cs="Calibri" w:eastAsia="Calibri" w:hAnsi="Calibri"/>
          <w:i/>
          <w:iCs/>
          <w:color w:val="555555"/>
          <w:sz w:val="18"/>
          <w:szCs w:val="18"/>
        </w:rPr>
        <w:t xml:space="preserve">Los Angeles, Irvine, Long Beach, CA and remote</w:t>
      </w:r>
    </w:p>
    <w:p>
      <w:pPr>
        <w:pStyle w:val="ListParagraph"/>
        <w:numPr>
          <w:ilvl w:val="0"/>
          <w:numId w:val="1"/>
        </w:numPr>
        <w:spacing w:after="40"/>
      </w:pPr>
      <w:r>
        <w:rPr>
          <w:rFonts w:ascii="Calibri" w:cs="Calibri" w:eastAsia="Calibri" w:hAnsi="Calibri"/>
          <w:sz w:val="19"/>
          <w:szCs w:val="19"/>
        </w:rPr>
        <w:t xml:space="preserve">Developed integrated 360° campaigns and copywriting across concurrent projects for top-tier agencies including INNOCEAN, RPA, Pitch, and TOOL NA</w:t>
      </w:r>
    </w:p>
    <w:p>
      <w:pPr>
        <w:pStyle w:val="ListParagraph"/>
        <w:numPr>
          <w:ilvl w:val="0"/>
          <w:numId w:val="1"/>
        </w:numPr>
        <w:spacing w:after="40"/>
      </w:pPr>
      <w:r>
        <w:rPr>
          <w:rFonts w:ascii="Calibri" w:cs="Calibri" w:eastAsia="Calibri" w:hAnsi="Calibri"/>
          <w:sz w:val="19"/>
          <w:szCs w:val="19"/>
        </w:rPr>
        <w:t xml:space="preserve">Engaged with clients solo or as an embedded team member — chaos wrangler, reset-button smasher, fire-starter, anchor leg — in senior creative and leadership capacities as needed</w:t>
      </w:r>
    </w:p>
    <w:p>
      <w:pPr>
        <w:spacing w:after="100"/>
      </w:pPr>
      <w:r>
        <w:rPr>
          <w:rFonts w:ascii="Calibri" w:cs="Calibri" w:eastAsia="Calibri" w:hAnsi="Calibri"/>
          <w:b/>
          <w:bCs/>
          <w:sz w:val="18"/>
          <w:szCs w:val="18"/>
        </w:rPr>
        <w:t xml:space="preserve">Clients: </w:t>
      </w:r>
      <w:r>
        <w:rPr>
          <w:rFonts w:ascii="Calibri" w:cs="Calibri" w:eastAsia="Calibri" w:hAnsi="Calibri"/>
          <w:color w:val="333333"/>
          <w:sz w:val="18"/>
          <w:szCs w:val="18"/>
        </w:rPr>
        <w:t xml:space="preserve">Hyundai, Honda, IKEA, Bud Light, Hotels.com, Burger King, Carl's Jr., EA Games, Bimbo Bakeries, AAA, Taco Bell, UPS, Sunkist, Farmers &amp; Merchants Bank, D.R. Horton</w:t>
      </w:r>
    </w:p>
    <w:p>
      <w:pPr>
        <w:spacing w:after="10" w:before="130"/>
      </w:pPr>
      <w:r>
        <w:rPr>
          <w:rFonts w:ascii="Calibri" w:cs="Calibri" w:eastAsia="Calibri" w:hAnsi="Calibri"/>
          <w:b/>
          <w:bCs/>
          <w:sz w:val="20"/>
          <w:szCs w:val="20"/>
        </w:rPr>
        <w:t xml:space="preserve">Senior Copywriter / Copywriter — FCB Global</w:t>
      </w:r>
      <w:r>
        <w:rPr>
          <w:rFonts w:ascii="Calibri" w:cs="Calibri" w:eastAsia="Calibri" w:hAnsi="Calibri"/>
          <w:color w:val="555555"/>
          <w:sz w:val="20"/>
          <w:szCs w:val="20"/>
        </w:rPr>
        <w:t xml:space="preserve">  |  June 2001 – January 2007</w:t>
      </w:r>
    </w:p>
    <w:p>
      <w:pPr>
        <w:spacing w:after="70"/>
      </w:pPr>
      <w:r>
        <w:rPr>
          <w:rFonts w:ascii="Calibri" w:cs="Calibri" w:eastAsia="Calibri" w:hAnsi="Calibri"/>
          <w:i/>
          <w:iCs/>
          <w:color w:val="555555"/>
          <w:sz w:val="18"/>
          <w:szCs w:val="18"/>
        </w:rPr>
        <w:t xml:space="preserve">Draft FCB / FCB Worldwide — Irvine, CA and Chicago, IL</w:t>
      </w:r>
    </w:p>
    <w:p>
      <w:pPr>
        <w:pStyle w:val="ListParagraph"/>
        <w:numPr>
          <w:ilvl w:val="0"/>
          <w:numId w:val="1"/>
        </w:numPr>
        <w:spacing w:after="40"/>
      </w:pPr>
      <w:r>
        <w:rPr>
          <w:rFonts w:ascii="Calibri" w:cs="Calibri" w:eastAsia="Calibri" w:hAnsi="Calibri"/>
          <w:sz w:val="19"/>
          <w:szCs w:val="19"/>
        </w:rPr>
        <w:t xml:space="preserve">Launched the Mountain Dew Baja Blast brand for Taco Bell and the Hilton Garden Inn brand for Hilton Hotels</w:t>
      </w:r>
    </w:p>
    <w:p>
      <w:pPr>
        <w:pStyle w:val="ListParagraph"/>
        <w:numPr>
          <w:ilvl w:val="0"/>
          <w:numId w:val="1"/>
        </w:numPr>
        <w:spacing w:after="40"/>
      </w:pPr>
      <w:r>
        <w:rPr>
          <w:rFonts w:ascii="Calibri" w:cs="Calibri" w:eastAsia="Calibri" w:hAnsi="Calibri"/>
          <w:sz w:val="19"/>
          <w:szCs w:val="19"/>
        </w:rPr>
        <w:t xml:space="preserve">Wrote and developed 360° multi-year campaigns across broadcast, radio, out-of-home, digital, print, and point-of-sale for major national and Fortune 500 brands</w:t>
      </w:r>
    </w:p>
    <w:p>
      <w:pPr>
        <w:spacing w:after="100"/>
      </w:pPr>
      <w:r>
        <w:rPr>
          <w:rFonts w:ascii="Calibri" w:cs="Calibri" w:eastAsia="Calibri" w:hAnsi="Calibri"/>
          <w:b/>
          <w:bCs/>
          <w:sz w:val="18"/>
          <w:szCs w:val="18"/>
        </w:rPr>
        <w:t xml:space="preserve">Clients: </w:t>
      </w:r>
      <w:r>
        <w:rPr>
          <w:rFonts w:ascii="Calibri" w:cs="Calibri" w:eastAsia="Calibri" w:hAnsi="Calibri"/>
          <w:color w:val="333333"/>
          <w:sz w:val="18"/>
          <w:szCs w:val="18"/>
        </w:rPr>
        <w:t xml:space="preserve">Taco Bell, Kawasaki, Hilton (main brand, Hilton Garden Inn, Doubletree, Homewood Suites), Coors Light, Sunkist, AAA, TaylorMade, Getty Museum, CUDL</w:t>
      </w:r>
    </w:p>
    <w:p>
      <w:pPr>
        <w:spacing w:after="10" w:before="130"/>
      </w:pPr>
      <w:r>
        <w:rPr>
          <w:rFonts w:ascii="Calibri" w:cs="Calibri" w:eastAsia="Calibri" w:hAnsi="Calibri"/>
          <w:b/>
          <w:bCs/>
          <w:sz w:val="20"/>
          <w:szCs w:val="20"/>
        </w:rPr>
        <w:t xml:space="preserve">Copywriter / Copy Intern — Early Career Freelance / Contract</w:t>
      </w:r>
      <w:r>
        <w:rPr>
          <w:rFonts w:ascii="Calibri" w:cs="Calibri" w:eastAsia="Calibri" w:hAnsi="Calibri"/>
          <w:color w:val="555555"/>
          <w:sz w:val="20"/>
          <w:szCs w:val="20"/>
        </w:rPr>
        <w:t xml:space="preserve">  |  June 1999 – January 2001</w:t>
      </w:r>
    </w:p>
    <w:p>
      <w:pPr>
        <w:spacing w:after="70"/>
      </w:pPr>
      <w:r>
        <w:rPr>
          <w:rFonts w:ascii="Calibri" w:cs="Calibri" w:eastAsia="Calibri" w:hAnsi="Calibri"/>
          <w:i/>
          <w:iCs/>
          <w:color w:val="555555"/>
          <w:sz w:val="18"/>
          <w:szCs w:val="18"/>
        </w:rPr>
        <w:t xml:space="preserve">Irvine, CA and Chicago, IL</w:t>
      </w:r>
    </w:p>
    <w:p>
      <w:pPr>
        <w:pStyle w:val="ListParagraph"/>
        <w:numPr>
          <w:ilvl w:val="0"/>
          <w:numId w:val="1"/>
        </w:numPr>
        <w:spacing w:after="40"/>
      </w:pPr>
      <w:r>
        <w:rPr>
          <w:rFonts w:ascii="Calibri" w:cs="Calibri" w:eastAsia="Calibri" w:hAnsi="Calibri"/>
          <w:sz w:val="19"/>
          <w:szCs w:val="19"/>
        </w:rPr>
        <w:t xml:space="preserve">Freelanced at Campbell Mithun, Ad2LA, and McPhee Group; extended internship at Bozell Worldwide</w:t>
      </w:r>
    </w:p>
    <w:p>
      <w:pPr>
        <w:pStyle w:val="ListParagraph"/>
        <w:numPr>
          <w:ilvl w:val="0"/>
          <w:numId w:val="1"/>
        </w:numPr>
        <w:spacing w:after="40"/>
      </w:pPr>
      <w:r>
        <w:rPr>
          <w:rFonts w:ascii="Calibri" w:cs="Calibri" w:eastAsia="Calibri" w:hAnsi="Calibri"/>
          <w:sz w:val="19"/>
          <w:szCs w:val="19"/>
        </w:rPr>
        <w:t xml:space="preserve">Built foundational copywriting and production skills across multiple brands and categories, including Dewar's, Kawasaki, and AirTouch Cellular (now Verizon)</w:t>
      </w:r>
    </w:p>
    <w:p>
      <w:pPr>
        <w:pBdr>
          <w:bottom w:val="single" w:color="CCCCCC" w:sz="4" w:space="3"/>
        </w:pBdr>
        <w:spacing w:after="90" w:before="180"/>
      </w:pPr>
      <w:r>
        <w:rPr>
          <w:rFonts w:ascii="Calibri" w:cs="Calibri" w:eastAsia="Calibri" w:hAnsi="Calibri"/>
          <w:b/>
          <w:bCs/>
          <w:color w:val="1A1A1A"/>
          <w:sz w:val="21"/>
          <w:szCs w:val="21"/>
        </w:rPr>
        <w:t xml:space="preserve">CORE SKILLS</w:t>
      </w:r>
    </w:p>
    <w:p>
      <w:pPr>
        <w:spacing w:after="80"/>
      </w:pPr>
      <w:r>
        <w:rPr>
          <w:rFonts w:ascii="Calibri" w:cs="Calibri" w:eastAsia="Calibri" w:hAnsi="Calibri"/>
          <w:b/>
          <w:bCs/>
          <w:sz w:val="19"/>
          <w:szCs w:val="19"/>
        </w:rPr>
        <w:t xml:space="preserve">Creative Direction</w:t>
      </w:r>
      <w:r>
        <w:rPr>
          <w:rFonts w:ascii="Calibri" w:cs="Calibri" w:eastAsia="Calibri" w:hAnsi="Calibri"/>
          <w:sz w:val="19"/>
          <w:szCs w:val="19"/>
        </w:rPr>
        <w:t xml:space="preserve"> — leading and managing teams, mentorship, cross-departmental communication, content systems, scalable thinking</w:t>
      </w:r>
    </w:p>
    <w:p>
      <w:pPr>
        <w:spacing w:after="80"/>
      </w:pPr>
      <w:r>
        <w:rPr>
          <w:rFonts w:ascii="Calibri" w:cs="Calibri" w:eastAsia="Calibri" w:hAnsi="Calibri"/>
          <w:b/>
          <w:bCs/>
          <w:sz w:val="19"/>
          <w:szCs w:val="19"/>
        </w:rPr>
        <w:t xml:space="preserve">Copywriting</w:t>
      </w:r>
      <w:r>
        <w:rPr>
          <w:rFonts w:ascii="Calibri" w:cs="Calibri" w:eastAsia="Calibri" w:hAnsi="Calibri"/>
          <w:sz w:val="19"/>
          <w:szCs w:val="19"/>
        </w:rPr>
        <w:t xml:space="preserve"> — brand, storytelling, broadcast, digital, web, content, social, print, direct</w:t>
      </w:r>
    </w:p>
    <w:p>
      <w:pPr>
        <w:spacing w:after="80"/>
      </w:pPr>
      <w:r>
        <w:rPr>
          <w:rFonts w:ascii="Calibri" w:cs="Calibri" w:eastAsia="Calibri" w:hAnsi="Calibri"/>
          <w:b/>
          <w:bCs/>
          <w:sz w:val="19"/>
          <w:szCs w:val="19"/>
        </w:rPr>
        <w:t xml:space="preserve">Brand Strategy &amp; Rebranding</w:t>
      </w:r>
      <w:r>
        <w:rPr>
          <w:rFonts w:ascii="Calibri" w:cs="Calibri" w:eastAsia="Calibri" w:hAnsi="Calibri"/>
          <w:sz w:val="19"/>
          <w:szCs w:val="19"/>
        </w:rPr>
        <w:t xml:space="preserve"> — brand narrative, voice and guidelines, tactical strategy, 360 creative development</w:t>
      </w:r>
    </w:p>
    <w:p>
      <w:pPr>
        <w:spacing w:after="80"/>
      </w:pPr>
      <w:r>
        <w:rPr>
          <w:rFonts w:ascii="Calibri" w:cs="Calibri" w:eastAsia="Calibri" w:hAnsi="Calibri"/>
          <w:b/>
          <w:bCs/>
          <w:sz w:val="19"/>
          <w:szCs w:val="19"/>
        </w:rPr>
        <w:t xml:space="preserve">Integrated Marketing</w:t>
      </w:r>
      <w:r>
        <w:rPr>
          <w:rFonts w:ascii="Calibri" w:cs="Calibri" w:eastAsia="Calibri" w:hAnsi="Calibri"/>
          <w:sz w:val="19"/>
          <w:szCs w:val="19"/>
        </w:rPr>
        <w:t xml:space="preserve"> — broadcast, digital, social, content, web, print, radio, OOH, POP, ambient, experiential</w:t>
      </w:r>
    </w:p>
    <w:p>
      <w:pPr>
        <w:spacing w:after="80"/>
      </w:pPr>
      <w:r>
        <w:rPr>
          <w:rFonts w:ascii="Calibri" w:cs="Calibri" w:eastAsia="Calibri" w:hAnsi="Calibri"/>
          <w:b/>
          <w:bCs/>
          <w:sz w:val="19"/>
          <w:szCs w:val="19"/>
        </w:rPr>
        <w:t xml:space="preserve">Art Direction</w:t>
      </w:r>
      <w:r>
        <w:rPr>
          <w:rFonts w:ascii="Calibri" w:cs="Calibri" w:eastAsia="Calibri" w:hAnsi="Calibri"/>
          <w:sz w:val="19"/>
          <w:szCs w:val="19"/>
        </w:rPr>
        <w:t xml:space="preserve"> — closet art director — keen eye, strong point of view</w:t>
      </w:r>
    </w:p>
    <w:p>
      <w:pPr>
        <w:pBdr>
          <w:bottom w:val="single" w:color="CCCCCC" w:sz="4" w:space="3"/>
        </w:pBdr>
        <w:spacing w:after="90" w:before="180"/>
      </w:pPr>
      <w:r>
        <w:rPr>
          <w:rFonts w:ascii="Calibri" w:cs="Calibri" w:eastAsia="Calibri" w:hAnsi="Calibri"/>
          <w:b/>
          <w:bCs/>
          <w:color w:val="1A1A1A"/>
          <w:sz w:val="21"/>
          <w:szCs w:val="21"/>
        </w:rPr>
        <w:t xml:space="preserve">KEY CATEGORIES</w:t>
      </w:r>
    </w:p>
    <w:p>
      <w:pPr>
        <w:spacing w:after="200"/>
      </w:pPr>
      <w:r>
        <w:rPr>
          <w:rFonts w:ascii="Calibri" w:cs="Calibri" w:eastAsia="Calibri" w:hAnsi="Calibri"/>
          <w:i w:val="false"/>
          <w:iCs w:val="false"/>
          <w:sz w:val="19"/>
          <w:szCs w:val="19"/>
        </w:rPr>
        <w:t xml:space="preserve">Automotive, Quick Serve Restaurants (QSR), Higher Ed, Hospitality, Financial Services, PSAs, Beverage (Non-Alcoholic &amp; Alcoholic), Motorcycles, CPG &amp; Retail, Telecom, Home Builders, Sports, Pharma</w:t>
      </w:r>
    </w:p>
    <w:p>
      <w:pPr>
        <w:pBdr>
          <w:bottom w:val="single" w:color="CCCCCC" w:sz="4" w:space="3"/>
        </w:pBdr>
        <w:spacing w:after="90" w:before="180"/>
      </w:pPr>
      <w:r>
        <w:rPr>
          <w:rFonts w:ascii="Calibri" w:cs="Calibri" w:eastAsia="Calibri" w:hAnsi="Calibri"/>
          <w:b/>
          <w:bCs/>
          <w:color w:val="1A1A1A"/>
          <w:sz w:val="21"/>
          <w:szCs w:val="21"/>
        </w:rPr>
        <w:t xml:space="preserve">TOOLS</w:t>
      </w:r>
    </w:p>
    <w:p>
      <w:pPr>
        <w:spacing w:after="200"/>
      </w:pPr>
      <w:r>
        <w:rPr>
          <w:rFonts w:ascii="Calibri" w:cs="Calibri" w:eastAsia="Calibri" w:hAnsi="Calibri"/>
          <w:i w:val="false"/>
          <w:iCs w:val="false"/>
          <w:sz w:val="19"/>
          <w:szCs w:val="19"/>
        </w:rPr>
        <w:t xml:space="preserve">Claude, Gemini, ChatGPT, Meta.ai (occasional) — daily use for research, ideation, and as a creative thinking partner. Adobe Creative Suite (Photoshop, InDesign, Illustrator). Google Workspace, Microsoft Office &amp; PowerPoint, Keynote, Slack, Teams, WordPress, Elementor.</w:t>
      </w:r>
    </w:p>
    <w:p>
      <w:pPr>
        <w:pBdr>
          <w:bottom w:val="single" w:color="CCCCCC" w:sz="4" w:space="3"/>
        </w:pBdr>
        <w:spacing w:after="90" w:before="180"/>
      </w:pPr>
      <w:r>
        <w:rPr>
          <w:rFonts w:ascii="Calibri" w:cs="Calibri" w:eastAsia="Calibri" w:hAnsi="Calibri"/>
          <w:b/>
          <w:bCs/>
          <w:color w:val="1A1A1A"/>
          <w:sz w:val="21"/>
          <w:szCs w:val="21"/>
        </w:rPr>
        <w:t xml:space="preserve">AWARDS &amp; RECOGNITION</w:t>
      </w:r>
    </w:p>
    <w:p>
      <w:pPr>
        <w:spacing w:after="120"/>
      </w:pPr>
      <w:r>
        <w:rPr>
          <w:rFonts w:ascii="Calibri" w:cs="Calibri" w:eastAsia="Calibri" w:hAnsi="Calibri"/>
          <w:i w:val="false"/>
          <w:iCs w:val="false"/>
          <w:sz w:val="19"/>
          <w:szCs w:val="19"/>
        </w:rPr>
        <w:t xml:space="preserve">Addy Awards, Effie Awards, Clio Awards, Beldings, Graphis Advertising Annual, US Ad Review, Adrian Awards, Case Awards, AAF G.D. Crain Jr. Public Service Award, AAF Jim Fish National Public Service Award</w:t>
      </w:r>
    </w:p>
    <w:p>
      <w:pPr>
        <w:spacing w:after="200"/>
      </w:pPr>
      <w:r>
        <w:rPr>
          <w:rFonts w:ascii="Calibri" w:cs="Calibri" w:eastAsia="Calibri" w:hAnsi="Calibri"/>
          <w:i w:val="false"/>
          <w:iCs w:val="false"/>
          <w:sz w:val="19"/>
          <w:szCs w:val="19"/>
        </w:rPr>
        <w:t xml:space="preserve">Featured: AdCritic Top 5 Spots, AdWeek, Advertising Age Top 10 Most Liked Spots, Shoot, adland, AdForum</w:t>
      </w:r>
    </w:p>
    <w:p>
      <w:pPr>
        <w:pBdr>
          <w:bottom w:val="single" w:color="CCCCCC" w:sz="4" w:space="3"/>
        </w:pBdr>
        <w:spacing w:after="90" w:before="180"/>
      </w:pPr>
      <w:r>
        <w:rPr>
          <w:rFonts w:ascii="Calibri" w:cs="Calibri" w:eastAsia="Calibri" w:hAnsi="Calibri"/>
          <w:b/>
          <w:bCs/>
          <w:color w:val="1A1A1A"/>
          <w:sz w:val="21"/>
          <w:szCs w:val="21"/>
        </w:rPr>
        <w:t xml:space="preserve">EDUCATION &amp; TRAINING</w:t>
      </w:r>
    </w:p>
    <w:p>
      <w:pPr>
        <w:spacing w:after="120"/>
      </w:pPr>
      <w:r>
        <w:rPr>
          <w:rFonts w:ascii="Calibri" w:cs="Calibri" w:eastAsia="Calibri" w:hAnsi="Calibri"/>
          <w:i w:val="false"/>
          <w:iCs w:val="false"/>
          <w:sz w:val="19"/>
          <w:szCs w:val="19"/>
        </w:rPr>
        <w:t xml:space="preserve">The Book Shop — Full Program, Los Angeles, CA</w:t>
      </w:r>
    </w:p>
    <w:p>
      <w:pPr>
        <w:spacing w:after="120"/>
      </w:pPr>
      <w:r>
        <w:rPr>
          <w:rFonts w:ascii="Calibri" w:cs="Calibri" w:eastAsia="Calibri" w:hAnsi="Calibri"/>
          <w:i w:val="false"/>
          <w:iCs w:val="false"/>
          <w:sz w:val="19"/>
          <w:szCs w:val="19"/>
        </w:rPr>
        <w:t xml:space="preserve">California State University, Los Angeles — Speech Communications / World Politics</w:t>
      </w:r>
    </w:p>
    <w:p>
      <w:pPr>
        <w:spacing w:after="120"/>
      </w:pPr>
      <w:r>
        <w:rPr>
          <w:rFonts w:ascii="Calibri" w:cs="Calibri" w:eastAsia="Calibri" w:hAnsi="Calibri"/>
          <w:i w:val="false"/>
          <w:iCs w:val="false"/>
          <w:sz w:val="19"/>
          <w:szCs w:val="19"/>
        </w:rPr>
        <w:t xml:space="preserve">Pasadena City College — AA-Transfer</w:t>
      </w:r>
    </w:p>
    <w:p>
      <w:pPr>
        <w:spacing w:after="120"/>
      </w:pPr>
      <w:r>
        <w:rPr>
          <w:rFonts w:ascii="Calibri" w:cs="Calibri" w:eastAsia="Calibri" w:hAnsi="Calibri"/>
          <w:i w:val="false"/>
          <w:iCs w:val="false"/>
          <w:sz w:val="19"/>
          <w:szCs w:val="19"/>
        </w:rPr>
        <w:t xml:space="preserve">Interpublic Advance Training Program</w:t>
      </w:r>
    </w:p>
    <w:sectPr>
      <w:pgSz w:w="12240" w:h="15840" w:orient="portrait"/>
      <w:pgMar w:top="560" w:right="860" w:bottom="560" w:left="8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hlf7ulskzyfxz0lk792" Type="http://schemas.openxmlformats.org/officeDocument/2006/relationships/hyperlink" Target="https://www.linkedin.com/in/talkingmonkey/" TargetMode="External"/><Relationship Id="rIdlqrrvcaodvobwm6iy1ofh" Type="http://schemas.openxmlformats.org/officeDocument/2006/relationships/hyperlink" Target="https://talkingmonkey.co"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2026-08-18T20:51:59.201Z</dcterms:created>
  <dcterms:modified xsi:type="dcterms:W3CDTF">2026-08-18T20:51:59.215Z</dcterms:modified>
</cp:coreProperties>
</file>

<file path=docProps/custom.xml><?xml version="1.0" encoding="utf-8"?>
<Properties xmlns="http://schemas.openxmlformats.org/officeDocument/2006/custom-properties" xmlns:vt="http://schemas.openxmlformats.org/officeDocument/2006/docPropsVTypes"/>
</file>